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Przedmiotowy system oceniania z edukacji wczesnoszkolnej i języka angielskiego dla klas I-III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 xml:space="preserve">Nauczyciele: Małgorzata Adamczyk, Małgorzata Butenko, Dorota Bartosińska, Barbara </w:t>
      </w:r>
      <w:proofErr w:type="spellStart"/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Szyrmer</w:t>
      </w:r>
      <w:proofErr w:type="spellEnd"/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 xml:space="preserve">- </w:t>
      </w:r>
      <w:proofErr w:type="spellStart"/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Waleron</w:t>
      </w:r>
      <w:proofErr w:type="spellEnd"/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, Małgorzata Fatyga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Nauczyciele i wychowawcy na początku każdego roku szkolnego zapoznają dzieci ze sposobami oceniania i informują rodziców (prawnych opiekunów) o wymaganiach edukacyjnych wynikających z realizowanego przez siebie programu nauczania oraz o sposobach sprawdzania osiągnięć uczniów oraz o zasadach oceniania zachowania. Oceny są jawne dla ucznia i jego rodziców (prawnych opiekunów). Sprawdzone i ocenione pisemne prace kontrolne, uczeń i  jego rodzice (prawni opiekunowie) otrzymują do wglądu na zasadach określonych przez nauczycieli. Na prośbę ucznia lub jego rodziców (prawnych opiekunów) nauczyciel ustalający ocenę powinien ją uzasadnić. Bieżące, śródroczne i roczne postępy uczniów mierzy się w następujący sposób:</w:t>
      </w:r>
    </w:p>
    <w:p w:rsidR="00F01989" w:rsidRPr="00F01989" w:rsidRDefault="00F01989" w:rsidP="00F01989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W klasach I – III ocena śródroczna i roczna jest oceną opisową.</w:t>
      </w:r>
    </w:p>
    <w:p w:rsidR="00F01989" w:rsidRPr="00F01989" w:rsidRDefault="00F01989" w:rsidP="00F01989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Śródroczna i roczna opisowa ocena klasyfikacyjna z zajęć edukacyjnych uwzględnia poziom opanowania przez ucznia wiadomości i umiejętności z zakresu wymagań określonych w</w:t>
      </w:r>
      <w:r w:rsidR="005E1EBC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 xml:space="preserve"> </w:t>
      </w:r>
      <w:bookmarkStart w:id="0" w:name="_GoBack"/>
      <w:bookmarkEnd w:id="0"/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podstawie programowej kształcenia ogólnego dla I etapu edukacyjnego oraz wskazuje  potrzeby rozwojowe i edukacyjne ucznia związane z przezwyciężaniem trudności w nauce lub rozwijaniem uzdolnień.</w:t>
      </w:r>
    </w:p>
    <w:p w:rsidR="00F01989" w:rsidRPr="00F01989" w:rsidRDefault="00F01989" w:rsidP="00F01989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W ramach oceniania bieżącego stosuje się punktację w skali od 1 do 6 punktów.</w:t>
      </w:r>
    </w:p>
    <w:p w:rsidR="00F01989" w:rsidRPr="00F01989" w:rsidRDefault="00F01989" w:rsidP="00F01989">
      <w:pPr>
        <w:numPr>
          <w:ilvl w:val="0"/>
          <w:numId w:val="1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Ustala się następujące kryteria przyznawania punktów: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1) 6 punktów – „wspaniale”   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Uczeń: – opanował bezbłędnie pełny zakres wiadomości i umiejętności z danego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poziomu przewidywanych osiągnięć;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–  proponuje rozwiązania zadań w sposób nietypowy;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–  wykazuje własną inicjatywę;          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–  jest bardzo pracowity i systematyczny;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–  osiąga doskonałe wyniki w nauce;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–  jest twórczy.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2) 5 punktów – „bardzo ładnie”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Uczeń: –  samodzielnie i sprawnie posługuje się zdobytą wiedzą i potrafi ją wykorzystać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 w celach teoretycznych i praktycznych;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  opanował  prawie pełny zakres wiadomości i umiejętności z danego poziomu;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  w czasie zajęć lekcyjnych jest zawsze aktywny;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  jest pracowity i systematyczny.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lastRenderedPageBreak/>
        <w:t>     3) 4 punkty – „dobrze pracujesz”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Uczeń: –  opanował większość realizowanego materiału programowego (najważniejsze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 wiadomości i umiejętności);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  poprawnie stosuje wiadomości, rozwiązuje i wykonuje samodzielnie typowe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 zadania teoretyczne i praktyczne;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  pracuje samodzielnie;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–  jest aktywny na zajęciach lekcyjnych.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4) 3 punkty – „postaraj się”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Uczeń: –  poprawnie posługuje się zdobytą wiedzą tylko w sytuacjach typowych;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 opanował podstawowy zakres wiadomości i umiejętności;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  posiada przeciętny zasób słownictwa, często posługuje się w wypowiedziach  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 ustnych językiem potocznym;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  osiąga efekty, ale pracuje niesystematycznie;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–  popełnia błędy, które po wskazaniu potrafi samodzielnie poprawić, czyni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 postępy.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5) 2 punkty –  „popracuj jeszcze”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Uczeń: –  opanował wiadomości i umiejętności w niewielkim zakresie (niezbędne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do dalszego uczenia się);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–  słabo rozumie treści programowe;</w:t>
      </w:r>
    </w:p>
    <w:p w:rsidR="00F01989" w:rsidRPr="00F01989" w:rsidRDefault="00F01989" w:rsidP="00F0198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–</w:t>
      </w:r>
      <w:r w:rsidRPr="00F01989">
        <w:rPr>
          <w:rFonts w:ascii="inherit" w:eastAsia="Times New Roman" w:hAnsi="inherit" w:cs="Times New Roman"/>
          <w:b/>
          <w:bCs/>
          <w:color w:val="303030"/>
          <w:sz w:val="21"/>
          <w:szCs w:val="21"/>
          <w:bdr w:val="none" w:sz="0" w:space="0" w:color="auto" w:frame="1"/>
          <w:lang w:eastAsia="pl-PL"/>
        </w:rPr>
        <w:t>  </w:t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przy pomocy nauczyciela rozwiązuje zadania teoretyczne i praktyczne o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średnim stopniu trudności; lub samodzielnie wykonuje zadania 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teoretyczne i praktyczne o niskim poziomie trudności;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–  jest bardzo niesystematyczny.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lastRenderedPageBreak/>
        <w:t>    6) 1 punkt  –  „słabo”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Uczeń: –  nie opanował podstawowych wiadomości i umiejętności zawartych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w podstawie programowej;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–  nie potrafi samodzielnie rozwiązać (wykonać) zadań o niewielkim stopniu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    trudności;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            –  nie wykazuje żadnej inicjatywy.</w:t>
      </w:r>
    </w:p>
    <w:p w:rsidR="00F01989" w:rsidRPr="00F01989" w:rsidRDefault="00F01989" w:rsidP="00F01989">
      <w:pPr>
        <w:numPr>
          <w:ilvl w:val="0"/>
          <w:numId w:val="2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W ocenie bieżącej pracy ucznia można stosować ocenę: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1) gestem i mimiką,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2) słowną, wyrażoną ustnie,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3) pisemną, wyrażoną symbolem graficznym: 6p., 5p., 4p., 3p., 2p., 1p.</w:t>
      </w:r>
    </w:p>
    <w:p w:rsidR="00F01989" w:rsidRPr="00F01989" w:rsidRDefault="00F01989" w:rsidP="00F01989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Wymagania na poszczególne oceny zawarte są w kryteriach oceniania uczniów klas I-III.</w:t>
      </w:r>
    </w:p>
    <w:p w:rsidR="00F01989" w:rsidRPr="00F01989" w:rsidRDefault="00F01989" w:rsidP="00F01989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Bieżącemu sprawdzaniu i ocenianiu będzie podlegać: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technika czytania, 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odpowiedzi ustne,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 recytacje,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 czytelnictwo książek,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  gramatyka i ortografia,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 prace pisemne (kartkówki, sprawdziany pisemne, dyktanda – przynajmniej  raz w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 miesiącu kl. II-III),               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 ćwiczenia pisemne wykonywane samodzielnie – dłuższe i krótkie wypowiedzi pisemne,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obliczenia rachunkowe,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rozwiązywanie samodzielne zadań matematycznych,</w:t>
      </w:r>
    </w:p>
    <w:p w:rsid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wiadomości praktyczne i społeczno-przyrodnicze,</w:t>
      </w:r>
    </w:p>
    <w:p w:rsidR="005E1EBC" w:rsidRPr="005E1EBC" w:rsidRDefault="005E1EBC" w:rsidP="005E1EBC">
      <w:pPr>
        <w:pStyle w:val="Akapitzlist"/>
        <w:numPr>
          <w:ilvl w:val="1"/>
          <w:numId w:val="6"/>
        </w:numPr>
        <w:ind w:hanging="10"/>
        <w:rPr>
          <w:color w:val="auto"/>
        </w:rPr>
      </w:pPr>
      <w:r w:rsidRPr="005E1EBC">
        <w:rPr>
          <w:color w:val="auto"/>
        </w:rPr>
        <w:t>w klasach I–III   nie będą zadawane prace domowe do wykonania przez ucznia w czasie wolnym od zajęć dydaktycznych. Wyjątek stanowią prace dotyczące usprawniania motoryki małej, czyli ćwiczeń polegających na rozwijan</w:t>
      </w:r>
      <w:r>
        <w:rPr>
          <w:color w:val="auto"/>
        </w:rPr>
        <w:t>iu umiejętności ruchowych dłoni,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lastRenderedPageBreak/>
        <w:t>    –  prowadzenie zeszytów,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dodatkowe prace uczniów,</w:t>
      </w:r>
    </w:p>
    <w:p w:rsidR="00F01989" w:rsidRPr="00F01989" w:rsidRDefault="00F01989" w:rsidP="00F0198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–  prace plastyczno-techniczne, przy ich ocenianiu bierze się przede wszystkim wysiłek    wkładany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 przez ucznia w wykonanie pracy oraz przygotowanie się do zajęć i przestrzeganie przepisów BHP,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–  sprawność ruchowa, przy jej ocenianiu bierze się przede wszystkim pod uwagę systematyczny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udział ucznia w zajęciach i włożony przez niego wysiłek w realizację postawionych przed nim</w:t>
      </w:r>
    </w:p>
    <w:p w:rsidR="00F01989" w:rsidRPr="00F01989" w:rsidRDefault="00F01989" w:rsidP="00F0198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zadań ruchowych bez względu na jego poziom sprawności fizycznej; zrozumienie przez ucznia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powodów i sensu starań o jego zdrowie , prawidłową postawę, sprawność fizyczną, stosowanie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zasad higieny osobistej i aktywny odpoczynek w czasie wolnym od nauki,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–  śpiew, rytmizacja, gra np. na flecie, przy ich ocenianiu bierze się przede wszystkim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zaangażowanie i wkład pracy ucznia w wywiązywanie się z obowiązków wynikających ze  specyfiki</w:t>
      </w:r>
    </w:p>
    <w:p w:rsidR="00F01989" w:rsidRPr="00F01989" w:rsidRDefault="00F01989" w:rsidP="00F0198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    zajęć,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–  działania praktyczne na komputerze,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–  aktywność na zajęciach.</w:t>
      </w:r>
    </w:p>
    <w:p w:rsidR="00F01989" w:rsidRPr="00F01989" w:rsidRDefault="00F01989" w:rsidP="00F01989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Sprawdzanie zdobytych umiejętności i wiadomości odbywać się będzie za pomocą  sprawdzianów, które są obowiązkowe i zapowiadane przez nauczyciela.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– z edukacji matematycznej – co najmniej 2 sprawdziany w całym roku szkolnym,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– z edukacji polonistycznej – co najmniej 2 sprawdziany w całym roku szkolnym,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  – z edukacji przyrodniczej – co najmniej 2 sprawdziany w całym roku szkolnym,</w:t>
      </w:r>
    </w:p>
    <w:p w:rsidR="00F01989" w:rsidRPr="00F01989" w:rsidRDefault="00F01989" w:rsidP="00F01989">
      <w:pPr>
        <w:shd w:val="clear" w:color="auto" w:fill="FFFFFF"/>
        <w:spacing w:after="375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  – z języka angielskiego- co najmniej 2 sprawdziany w okresie,</w:t>
      </w:r>
    </w:p>
    <w:p w:rsidR="00F01989" w:rsidRPr="00F01989" w:rsidRDefault="00F01989" w:rsidP="00F0198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Istnieje możliwość poprawy sprawdzianu po uzgodnieniu terminu poprawy z nauczycielem.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Kryteria oceny sprawdzianu: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0% – 39%   – 1p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40% – 54% – 2p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55% – 69% – 3p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70% – 84% – 4p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85% – 99% – 5p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100%          – 6p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Wartości procentowe na poszczególne oceny mogą być zmienione w zależności od poziomu trudności sprawdzianu, lub kartkówki.</w:t>
      </w:r>
    </w:p>
    <w:p w:rsidR="00F01989" w:rsidRPr="00F01989" w:rsidRDefault="00F01989" w:rsidP="00F01989">
      <w:pPr>
        <w:numPr>
          <w:ilvl w:val="0"/>
          <w:numId w:val="5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Ocena śródroczna- opisowa sporządzana jest na koniec I okresu.</w:t>
      </w:r>
    </w:p>
    <w:p w:rsidR="00F01989" w:rsidRPr="00F01989" w:rsidRDefault="00F01989" w:rsidP="00F01989">
      <w:pPr>
        <w:numPr>
          <w:ilvl w:val="0"/>
          <w:numId w:val="5"/>
        </w:numPr>
        <w:spacing w:after="0" w:line="240" w:lineRule="auto"/>
        <w:ind w:left="540"/>
        <w:textAlignment w:val="baseline"/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>Na koniec każdego roku szkolnego nauczyciel dokonuje ewaluacji osiągnięć uczniów przez badanie wyników nauczania (roczny sprawdzian).</w:t>
      </w:r>
    </w:p>
    <w:p w:rsidR="00F01989" w:rsidRDefault="00F01989" w:rsidP="004C538C">
      <w:pPr>
        <w:numPr>
          <w:ilvl w:val="0"/>
          <w:numId w:val="5"/>
        </w:numPr>
        <w:shd w:val="clear" w:color="auto" w:fill="FFFFFF"/>
        <w:spacing w:after="375" w:line="240" w:lineRule="auto"/>
        <w:ind w:left="540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5E1EBC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t xml:space="preserve">W klasach I – III śródroczne i roczne oceny klasyfikacyjne z zachowania są ocenami opisowymi. Dopuszcza się stosowanie </w:t>
      </w:r>
      <w:r w:rsidR="005E1EBC" w:rsidRPr="005E1EBC">
        <w:t>punktowego oceniania bieżącego tak jak w klasach IV-VIII</w:t>
      </w:r>
      <w:r w:rsidRPr="005E1EBC">
        <w:rPr>
          <w:rFonts w:ascii="Roboto" w:eastAsia="Times New Roman" w:hAnsi="Roboto" w:cs="Times New Roman"/>
          <w:sz w:val="21"/>
          <w:szCs w:val="21"/>
          <w:lang w:eastAsia="pl-PL"/>
        </w:rPr>
        <w:t> </w:t>
      </w:r>
      <w:r w:rsidRPr="005E1EBC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Stosowanie ocen bieżących z zachowania w klasach I-III ma za zadanie nagradzać lub dyscyplinować dzieci, a dla nauczyciela być pomocne przy sporządzaniu ocen opisowych śródrocznych i rocznych.</w:t>
      </w:r>
    </w:p>
    <w:p w:rsidR="005E1EBC" w:rsidRPr="005E1EBC" w:rsidRDefault="005E1EBC" w:rsidP="005E1EBC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375" w:line="240" w:lineRule="auto"/>
        <w:ind w:left="426" w:hanging="284"/>
        <w:jc w:val="both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5E1EBC">
        <w:t xml:space="preserve">Stosowanie </w:t>
      </w:r>
      <w:r w:rsidRPr="005E1EBC">
        <w:rPr>
          <w:strike/>
        </w:rPr>
        <w:t xml:space="preserve"> </w:t>
      </w:r>
      <w:r w:rsidRPr="005E1EBC">
        <w:t xml:space="preserve">oceniania punktowego </w:t>
      </w:r>
      <w:r>
        <w:t>z zachowania w klasach I-III ma za zadanie nagradzać lub dyscyplinować dzieci, a dla nauczyciela być pomocne przy sporządzaniu ocen opisowych śródrocznych i rocznych.</w:t>
      </w:r>
    </w:p>
    <w:p w:rsidR="00F01989" w:rsidRPr="00F01989" w:rsidRDefault="00F01989" w:rsidP="00F0198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</w:pPr>
      <w:r w:rsidRPr="00F01989">
        <w:rPr>
          <w:rFonts w:ascii="inherit" w:eastAsia="Times New Roman" w:hAnsi="inherit" w:cs="Times New Roman"/>
          <w:b/>
          <w:bCs/>
          <w:color w:val="303030"/>
          <w:sz w:val="21"/>
          <w:szCs w:val="21"/>
          <w:bdr w:val="none" w:sz="0" w:space="0" w:color="auto" w:frame="1"/>
          <w:lang w:eastAsia="pl-PL"/>
        </w:rPr>
        <w:lastRenderedPageBreak/>
        <w:t>UCZNIOWIE Z OPINIAMI PORADNI PSYCHOLOGICZNO – PEDAGOGICZNEJ</w:t>
      </w:r>
      <w:r w:rsidRPr="00F01989">
        <w:rPr>
          <w:rFonts w:ascii="inherit" w:eastAsia="Times New Roman" w:hAnsi="inherit" w:cs="Times New Roman"/>
          <w:color w:val="303030"/>
          <w:sz w:val="21"/>
          <w:szCs w:val="21"/>
          <w:lang w:eastAsia="pl-PL"/>
        </w:rPr>
        <w:br/>
      </w:r>
      <w:r w:rsidRPr="00F01989">
        <w:rPr>
          <w:rFonts w:ascii="Roboto" w:eastAsia="Times New Roman" w:hAnsi="Roboto" w:cs="Times New Roman"/>
          <w:color w:val="303030"/>
          <w:sz w:val="21"/>
          <w:szCs w:val="21"/>
          <w:lang w:eastAsia="pl-PL"/>
        </w:rPr>
        <w:t>Uczniom mającym opinie z Poradni Psychologiczno-Pedagogicznej dostosowuje się wymagania przedmiotowe zgodnie z zaleceniami PPP.</w:t>
      </w:r>
    </w:p>
    <w:p w:rsidR="00AC26A1" w:rsidRDefault="00AC26A1"/>
    <w:sectPr w:rsidR="00AC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424"/>
    <w:multiLevelType w:val="multilevel"/>
    <w:tmpl w:val="728E37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23C0"/>
    <w:multiLevelType w:val="multilevel"/>
    <w:tmpl w:val="67CA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C00F2"/>
    <w:multiLevelType w:val="hybridMultilevel"/>
    <w:tmpl w:val="FDCC3406"/>
    <w:lvl w:ilvl="0" w:tplc="412CC6C0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A857BC">
      <w:start w:val="1"/>
      <w:numFmt w:val="bullet"/>
      <w:lvlText w:val="–"/>
      <w:lvlJc w:val="left"/>
      <w:pPr>
        <w:ind w:left="4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50F6D0">
      <w:start w:val="1"/>
      <w:numFmt w:val="bullet"/>
      <w:lvlText w:val="▪"/>
      <w:lvlJc w:val="left"/>
      <w:pPr>
        <w:ind w:left="1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DC88730">
      <w:start w:val="1"/>
      <w:numFmt w:val="bullet"/>
      <w:lvlText w:val="•"/>
      <w:lvlJc w:val="left"/>
      <w:pPr>
        <w:ind w:left="2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678C6BE">
      <w:start w:val="1"/>
      <w:numFmt w:val="bullet"/>
      <w:lvlText w:val="o"/>
      <w:lvlJc w:val="left"/>
      <w:pPr>
        <w:ind w:left="2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8A94F8">
      <w:start w:val="1"/>
      <w:numFmt w:val="bullet"/>
      <w:lvlText w:val="▪"/>
      <w:lvlJc w:val="left"/>
      <w:pPr>
        <w:ind w:left="3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4BE8298">
      <w:start w:val="1"/>
      <w:numFmt w:val="bullet"/>
      <w:lvlText w:val="•"/>
      <w:lvlJc w:val="left"/>
      <w:pPr>
        <w:ind w:left="4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E0D290">
      <w:start w:val="1"/>
      <w:numFmt w:val="bullet"/>
      <w:lvlText w:val="o"/>
      <w:lvlJc w:val="left"/>
      <w:pPr>
        <w:ind w:left="4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B9EA448">
      <w:start w:val="1"/>
      <w:numFmt w:val="bullet"/>
      <w:lvlText w:val="▪"/>
      <w:lvlJc w:val="left"/>
      <w:pPr>
        <w:ind w:left="5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3DB4883"/>
    <w:multiLevelType w:val="multilevel"/>
    <w:tmpl w:val="1B7A59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87298D"/>
    <w:multiLevelType w:val="hybridMultilevel"/>
    <w:tmpl w:val="A59CC478"/>
    <w:lvl w:ilvl="0" w:tplc="D8E6ACF2">
      <w:start w:val="2"/>
      <w:numFmt w:val="decimal"/>
      <w:lvlText w:val="%1."/>
      <w:lvlJc w:val="left"/>
      <w:pPr>
        <w:ind w:left="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EECED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68549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6EF6C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B654C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0E626F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EEC05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676FFE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D2C9A6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DDA1CAF"/>
    <w:multiLevelType w:val="multilevel"/>
    <w:tmpl w:val="258CC0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C369D"/>
    <w:multiLevelType w:val="multilevel"/>
    <w:tmpl w:val="D41028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89"/>
    <w:rsid w:val="005E1EBC"/>
    <w:rsid w:val="00AC26A1"/>
    <w:rsid w:val="00F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97DE"/>
  <w15:chartTrackingRefBased/>
  <w15:docId w15:val="{CE203878-BD19-4265-8873-5DD10716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1989"/>
    <w:rPr>
      <w:b/>
      <w:bCs/>
    </w:rPr>
  </w:style>
  <w:style w:type="paragraph" w:styleId="Akapitzlist">
    <w:name w:val="List Paragraph"/>
    <w:basedOn w:val="Normalny"/>
    <w:uiPriority w:val="34"/>
    <w:qFormat/>
    <w:rsid w:val="005E1EBC"/>
    <w:pPr>
      <w:spacing w:after="67" w:line="24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2024-08-31T15:56:00Z</dcterms:created>
  <dcterms:modified xsi:type="dcterms:W3CDTF">2024-08-31T16:10:00Z</dcterms:modified>
</cp:coreProperties>
</file>