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77994" w14:textId="77777777" w:rsidR="000C09A7" w:rsidRPr="002345EA" w:rsidRDefault="000C09A7" w:rsidP="000C09A7">
      <w:pPr>
        <w:jc w:val="center"/>
        <w:rPr>
          <w:rFonts w:cstheme="minorHAnsi"/>
          <w:b/>
          <w:color w:val="000000"/>
          <w:sz w:val="20"/>
          <w:szCs w:val="20"/>
          <w:lang w:val="pl-PL"/>
        </w:rPr>
      </w:pPr>
      <w:bookmarkStart w:id="0" w:name="_GoBack"/>
      <w:bookmarkEnd w:id="0"/>
      <w:r w:rsidRPr="002345EA">
        <w:rPr>
          <w:rFonts w:cstheme="minorHAnsi"/>
          <w:b/>
          <w:color w:val="000000"/>
          <w:sz w:val="20"/>
          <w:szCs w:val="20"/>
          <w:lang w:val="pl-PL"/>
        </w:rPr>
        <w:t>ZASADY OCENIANIA Z JĘZYKA ANGIELSKIEGO W KLASACH IV – VIII</w:t>
      </w:r>
    </w:p>
    <w:p w14:paraId="76CFFD93" w14:textId="536F7E78" w:rsidR="000C09A7" w:rsidRPr="002345EA" w:rsidRDefault="000C09A7" w:rsidP="000C09A7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 w:rsidRPr="002345EA">
        <w:rPr>
          <w:rFonts w:cstheme="minorHAnsi"/>
          <w:sz w:val="20"/>
          <w:szCs w:val="20"/>
          <w:shd w:val="clear" w:color="auto" w:fill="FFFFFF"/>
          <w:lang w:val="pl-PL"/>
        </w:rPr>
        <w:t>Przedmiotowy  System  Oceniania  z  języka  angielskiego  (PSO)  jest  zgodny  z  Wewnątrzszkolnym  Systemem  Oceniania  w  Szkole  Podstawowej</w:t>
      </w:r>
      <w:r w:rsidR="00BB0C9F" w:rsidRPr="002345EA">
        <w:rPr>
          <w:rFonts w:cstheme="minorHAnsi"/>
          <w:sz w:val="20"/>
          <w:szCs w:val="20"/>
          <w:shd w:val="clear" w:color="auto" w:fill="FFFFFF"/>
          <w:lang w:val="pl-PL"/>
        </w:rPr>
        <w:t xml:space="preserve"> w</w:t>
      </w:r>
      <w:r w:rsidRPr="002345EA">
        <w:rPr>
          <w:rFonts w:cstheme="minorHAnsi"/>
          <w:sz w:val="20"/>
          <w:szCs w:val="20"/>
          <w:shd w:val="clear" w:color="auto" w:fill="FFFFFF"/>
          <w:lang w:val="pl-PL"/>
        </w:rPr>
        <w:t xml:space="preserve"> Rakowie. </w:t>
      </w:r>
    </w:p>
    <w:p w14:paraId="243FF64D" w14:textId="77777777" w:rsidR="000C09A7" w:rsidRPr="002345EA" w:rsidRDefault="000C09A7" w:rsidP="000C09A7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Zgodnie ze szkolnym systemem oceniania przyjmuje się za obowiązującą tradycyjną skalę ocen od 1 do 6.</w:t>
      </w:r>
    </w:p>
    <w:p w14:paraId="44D8B23A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celująca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– uczeń </w:t>
      </w:r>
      <w:r w:rsidRPr="002345EA">
        <w:rPr>
          <w:rFonts w:cstheme="minorHAnsi"/>
          <w:sz w:val="20"/>
          <w:szCs w:val="20"/>
          <w:lang w:val="pl-PL"/>
        </w:rPr>
        <w:t>posiada pełen zasób wiedzy określony podstawą programową kształcenia ogólnego, obejmuje treści stanowiące efekt samodzielnej pracy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. Umiejętnie wykorzystuje wiedzę w nowych sytuacjach poznawczych. </w:t>
      </w:r>
      <w:r w:rsidRPr="002345EA">
        <w:rPr>
          <w:rFonts w:cstheme="minorHAnsi"/>
          <w:sz w:val="20"/>
          <w:szCs w:val="20"/>
          <w:lang w:val="pl-PL"/>
        </w:rPr>
        <w:t>Pracuje systematycznie i jest aktywny na lekcjach. Uczestniczy w szkolnych, pozaszkolnych konkursach, olimpiadach przedmiotowych.</w:t>
      </w:r>
    </w:p>
    <w:p w14:paraId="483A3522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bardzo dobra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- uczeń </w:t>
      </w:r>
      <w:r w:rsidRPr="002345EA">
        <w:rPr>
          <w:rFonts w:cstheme="minorHAnsi"/>
          <w:sz w:val="20"/>
          <w:szCs w:val="20"/>
          <w:lang w:val="pl-PL"/>
        </w:rPr>
        <w:t>opanował pełny zakres treści określonych programem. Posiada umiejętność zastosowania zdobytej wiedzy  w nowych sytuacjach poznawczych,  pracuje systematycznie i aktywnie bierze udział w zajęciach lekcyjnych.</w:t>
      </w:r>
    </w:p>
    <w:p w14:paraId="7C153FED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dobra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- uczeń </w:t>
      </w:r>
      <w:r w:rsidRPr="002345EA">
        <w:rPr>
          <w:rFonts w:cstheme="minorHAnsi"/>
          <w:sz w:val="20"/>
          <w:szCs w:val="20"/>
          <w:lang w:val="pl-PL"/>
        </w:rPr>
        <w:t>opanował treści istotne w strukturze przedmiotu  zawarte w podstawie programowej. Wykazuje się umiejętnością stosowania wiedzy w sytuacjach typowych, według wzorów znanych z lekcji i podręcznika. Jest aktywny na lekcjach.</w:t>
      </w:r>
    </w:p>
    <w:p w14:paraId="56425A7C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dostateczna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– uczeń opanował </w:t>
      </w:r>
      <w:r w:rsidRPr="002345EA">
        <w:rPr>
          <w:rFonts w:cstheme="minorHAnsi"/>
          <w:sz w:val="20"/>
          <w:szCs w:val="20"/>
          <w:lang w:val="pl-PL"/>
        </w:rPr>
        <w:t>wiadomości i umiejętności określone podstawą programową, ale jego praca nie zawsze jest samodzielna, wykonując zadania czasem potrzebuje pomocy nauczyciela.</w:t>
      </w:r>
    </w:p>
    <w:p w14:paraId="4A963CC2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dopuszczająca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– uczeń ma braki </w:t>
      </w:r>
      <w:r w:rsidRPr="002345EA">
        <w:rPr>
          <w:rFonts w:cstheme="minorHAnsi"/>
          <w:sz w:val="20"/>
          <w:szCs w:val="20"/>
          <w:lang w:val="pl-PL"/>
        </w:rPr>
        <w:t>w wiadomościach i umiejętnościach określonych w podstawie programowej, ale nie przekreślają one możliwości uzyskania przez niego podstawowej wiedzy z danego przedmiotu w ciągu dalszej nauki.</w:t>
      </w:r>
    </w:p>
    <w:p w14:paraId="00A5C608" w14:textId="77777777" w:rsidR="00FB2166" w:rsidRPr="002345EA" w:rsidRDefault="00FB2166" w:rsidP="00FB2166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u w:val="single"/>
          <w:lang w:val="pl-PL"/>
        </w:rPr>
        <w:t>Ocena niedostateczna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– uczeń ma braki </w:t>
      </w:r>
      <w:r w:rsidRPr="002345EA">
        <w:rPr>
          <w:rFonts w:cstheme="minorHAnsi"/>
          <w:sz w:val="20"/>
          <w:szCs w:val="20"/>
          <w:lang w:val="pl-PL"/>
        </w:rPr>
        <w:t>w wiadomościach i umiejętnościach określonych w podstawie programowej, których zakres nie rokuje uzyskania przez niego podstawowej wiedzy z danego przedmiotu w ciągu dalszej nauki.</w:t>
      </w:r>
    </w:p>
    <w:p w14:paraId="72AAD56E" w14:textId="77777777" w:rsidR="00FB2166" w:rsidRPr="002345EA" w:rsidRDefault="00FB2166" w:rsidP="000C09A7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  <w:lang w:val="pl-PL"/>
        </w:rPr>
      </w:pPr>
    </w:p>
    <w:p w14:paraId="1ECAC377" w14:textId="77777777" w:rsidR="000C09A7" w:rsidRPr="002345EA" w:rsidRDefault="00D0185F" w:rsidP="000C09A7">
      <w:pPr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 w:rsidRPr="002345EA">
        <w:rPr>
          <w:rFonts w:cstheme="minorHAnsi"/>
          <w:sz w:val="20"/>
          <w:szCs w:val="20"/>
          <w:shd w:val="clear" w:color="auto" w:fill="FFFFFF"/>
          <w:lang w:val="pl-PL"/>
        </w:rPr>
        <w:t>Sprawdzanie i ocenianie uczniów odbywa się na bieżąco i systematycznie. </w:t>
      </w:r>
    </w:p>
    <w:p w14:paraId="63B97DD3" w14:textId="49E8E0AD" w:rsidR="000C09A7" w:rsidRPr="002345EA" w:rsidRDefault="005C13D9" w:rsidP="000C09A7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S</w:t>
      </w:r>
      <w:r w:rsidR="00634D90" w:rsidRPr="002345EA">
        <w:rPr>
          <w:rFonts w:cstheme="minorHAnsi"/>
          <w:b/>
          <w:color w:val="000000"/>
          <w:sz w:val="20"/>
          <w:szCs w:val="20"/>
          <w:lang w:val="pl-PL"/>
        </w:rPr>
        <w:t>prawdzani</w:t>
      </w:r>
      <w:r w:rsidRPr="002345EA">
        <w:rPr>
          <w:rFonts w:cstheme="minorHAnsi"/>
          <w:b/>
          <w:color w:val="000000"/>
          <w:sz w:val="20"/>
          <w:szCs w:val="20"/>
          <w:lang w:val="pl-PL"/>
        </w:rPr>
        <w:t>e</w:t>
      </w:r>
      <w:r w:rsidR="00634D90" w:rsidRPr="002345EA">
        <w:rPr>
          <w:rFonts w:cstheme="minorHAnsi"/>
          <w:b/>
          <w:color w:val="000000"/>
          <w:sz w:val="20"/>
          <w:szCs w:val="20"/>
          <w:lang w:val="pl-PL"/>
        </w:rPr>
        <w:t xml:space="preserve"> osiągnięć uczniów</w:t>
      </w:r>
      <w:r w:rsidRPr="002345EA">
        <w:rPr>
          <w:rFonts w:cstheme="minorHAnsi"/>
          <w:b/>
          <w:color w:val="000000"/>
          <w:sz w:val="20"/>
          <w:szCs w:val="20"/>
          <w:lang w:val="pl-PL"/>
        </w:rPr>
        <w:t xml:space="preserve"> może się odbywać za pomocą:</w:t>
      </w:r>
    </w:p>
    <w:p w14:paraId="5E1D006F" w14:textId="4031CD7D" w:rsidR="00121ED0" w:rsidRPr="002345EA" w:rsidRDefault="005C13D9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/>
        </w:rPr>
      </w:pPr>
      <w:r w:rsidRPr="002345EA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121ED0" w:rsidRPr="002345EA">
        <w:rPr>
          <w:rFonts w:asciiTheme="minorHAnsi" w:hAnsiTheme="minorHAnsi" w:cstheme="minorHAnsi"/>
          <w:sz w:val="20"/>
          <w:szCs w:val="20"/>
          <w:lang w:val="pl-PL"/>
        </w:rPr>
        <w:t>prac pisemn</w:t>
      </w:r>
      <w:r w:rsidRPr="002345EA">
        <w:rPr>
          <w:rFonts w:asciiTheme="minorHAnsi" w:hAnsiTheme="minorHAnsi" w:cstheme="minorHAnsi"/>
          <w:sz w:val="20"/>
          <w:szCs w:val="20"/>
          <w:lang w:val="pl-PL"/>
        </w:rPr>
        <w:t>ych</w:t>
      </w:r>
    </w:p>
    <w:p w14:paraId="51DF76CE" w14:textId="4B1325D4" w:rsidR="00121ED0" w:rsidRPr="002345EA" w:rsidRDefault="005C13D9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/>
        </w:rPr>
      </w:pPr>
      <w:r w:rsidRPr="002345EA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F87D4C" w:rsidRPr="002345EA">
        <w:rPr>
          <w:rFonts w:asciiTheme="minorHAnsi" w:hAnsiTheme="minorHAnsi" w:cstheme="minorHAnsi"/>
          <w:sz w:val="20"/>
          <w:szCs w:val="20"/>
          <w:lang w:val="pl-PL"/>
        </w:rPr>
        <w:t>odpowiedzi</w:t>
      </w:r>
      <w:r w:rsidR="00121ED0" w:rsidRPr="002345EA">
        <w:rPr>
          <w:rFonts w:asciiTheme="minorHAnsi" w:hAnsiTheme="minorHAnsi" w:cstheme="minorHAnsi"/>
          <w:sz w:val="20"/>
          <w:szCs w:val="20"/>
          <w:lang w:val="pl-PL"/>
        </w:rPr>
        <w:t xml:space="preserve"> ustn</w:t>
      </w:r>
      <w:r w:rsidRPr="002345EA">
        <w:rPr>
          <w:rFonts w:asciiTheme="minorHAnsi" w:hAnsiTheme="minorHAnsi" w:cstheme="minorHAnsi"/>
          <w:sz w:val="20"/>
          <w:szCs w:val="20"/>
          <w:lang w:val="pl-PL"/>
        </w:rPr>
        <w:t>ych</w:t>
      </w:r>
      <w:r w:rsidR="00121ED0" w:rsidRPr="002345EA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46161407" w14:textId="05A939A1" w:rsidR="005C13D9" w:rsidRPr="002345EA" w:rsidRDefault="005C13D9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/>
        </w:rPr>
      </w:pPr>
      <w:r w:rsidRPr="002345EA">
        <w:rPr>
          <w:rFonts w:asciiTheme="minorHAnsi" w:hAnsiTheme="minorHAnsi" w:cstheme="minorHAnsi"/>
          <w:sz w:val="20"/>
          <w:szCs w:val="20"/>
          <w:lang w:val="pl-PL"/>
        </w:rPr>
        <w:t xml:space="preserve">- </w:t>
      </w:r>
      <w:r w:rsidR="00121ED0" w:rsidRPr="002345EA">
        <w:rPr>
          <w:rFonts w:asciiTheme="minorHAnsi" w:hAnsiTheme="minorHAnsi" w:cstheme="minorHAnsi"/>
          <w:sz w:val="20"/>
          <w:szCs w:val="20"/>
          <w:lang w:val="pl-PL"/>
        </w:rPr>
        <w:t>prac dodatkow</w:t>
      </w:r>
      <w:r w:rsidRPr="002345EA">
        <w:rPr>
          <w:rFonts w:asciiTheme="minorHAnsi" w:hAnsiTheme="minorHAnsi" w:cstheme="minorHAnsi"/>
          <w:sz w:val="20"/>
          <w:szCs w:val="20"/>
          <w:lang w:val="pl-PL"/>
        </w:rPr>
        <w:t>ych,</w:t>
      </w:r>
    </w:p>
    <w:p w14:paraId="04DD8BF7" w14:textId="4EEEB036" w:rsidR="00121ED0" w:rsidRPr="002345EA" w:rsidRDefault="005C13D9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/>
        </w:rPr>
      </w:pPr>
      <w:r w:rsidRPr="002345EA">
        <w:rPr>
          <w:rFonts w:asciiTheme="minorHAnsi" w:hAnsiTheme="minorHAnsi" w:cstheme="minorHAnsi"/>
          <w:sz w:val="20"/>
          <w:szCs w:val="20"/>
          <w:lang w:val="pl-PL"/>
        </w:rPr>
        <w:t>- może być oceniana aktywność uczniów na zajęciach.</w:t>
      </w:r>
      <w:r w:rsidR="00121ED0" w:rsidRPr="002345EA">
        <w:rPr>
          <w:rFonts w:asciiTheme="minorHAnsi" w:hAnsiTheme="minorHAnsi" w:cstheme="minorHAnsi"/>
          <w:sz w:val="20"/>
          <w:szCs w:val="20"/>
          <w:lang w:val="pl-PL"/>
        </w:rPr>
        <w:t> </w:t>
      </w:r>
    </w:p>
    <w:p w14:paraId="424F2F03" w14:textId="77777777" w:rsidR="00121ED0" w:rsidRPr="002345EA" w:rsidRDefault="00121ED0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pl-PL"/>
        </w:rPr>
      </w:pPr>
    </w:p>
    <w:p w14:paraId="72CB6D57" w14:textId="77777777" w:rsidR="00121ED0" w:rsidRPr="002345EA" w:rsidRDefault="00121ED0" w:rsidP="00121ED0">
      <w:pPr>
        <w:pStyle w:val="standar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345EA">
        <w:rPr>
          <w:rFonts w:asciiTheme="minorHAnsi" w:hAnsiTheme="minorHAnsi" w:cstheme="minorHAnsi"/>
          <w:b/>
          <w:sz w:val="20"/>
          <w:szCs w:val="20"/>
          <w:lang w:val="pl-PL"/>
        </w:rPr>
        <w:t>1.Prace pisemne:</w:t>
      </w:r>
    </w:p>
    <w:p w14:paraId="012E87FD" w14:textId="17B3C86A" w:rsidR="00121ED0" w:rsidRPr="002345EA" w:rsidRDefault="00121ED0" w:rsidP="00121ED0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- sprawdziany</w:t>
      </w:r>
      <w:r w:rsidRPr="002345EA">
        <w:rPr>
          <w:rFonts w:cstheme="minorHAnsi"/>
          <w:sz w:val="20"/>
          <w:szCs w:val="20"/>
          <w:lang w:val="pl-PL"/>
        </w:rPr>
        <w:t xml:space="preserve"> – są przeprowadzane po zakończeniu</w:t>
      </w:r>
      <w:r w:rsidR="00F9241B" w:rsidRPr="002345EA">
        <w:rPr>
          <w:rFonts w:cstheme="minorHAnsi"/>
          <w:sz w:val="20"/>
          <w:szCs w:val="20"/>
          <w:lang w:val="pl-PL"/>
        </w:rPr>
        <w:t xml:space="preserve"> poszczególnych</w:t>
      </w:r>
      <w:r w:rsidRPr="002345EA">
        <w:rPr>
          <w:rFonts w:cstheme="minorHAnsi"/>
          <w:sz w:val="20"/>
          <w:szCs w:val="20"/>
          <w:lang w:val="pl-PL"/>
        </w:rPr>
        <w:t xml:space="preserve"> dział</w:t>
      </w:r>
      <w:r w:rsidR="00F9241B" w:rsidRPr="002345EA">
        <w:rPr>
          <w:rFonts w:cstheme="minorHAnsi"/>
          <w:sz w:val="20"/>
          <w:szCs w:val="20"/>
          <w:lang w:val="pl-PL"/>
        </w:rPr>
        <w:t>ów</w:t>
      </w:r>
      <w:r w:rsidRPr="002345EA">
        <w:rPr>
          <w:rFonts w:cstheme="minorHAnsi"/>
          <w:sz w:val="20"/>
          <w:szCs w:val="20"/>
          <w:lang w:val="pl-PL"/>
        </w:rPr>
        <w:t xml:space="preserve"> (przynajmniej dwa razy w semestrze). Praca klasowa w tej formie jest zapowiadana tydzień wcześniej i omówiony jest jej zakres. Zakres materiału utrwalony jest na lekcji powtórzeniowej. </w:t>
      </w:r>
      <w:r w:rsidR="003C78ED" w:rsidRPr="002345EA">
        <w:rPr>
          <w:rFonts w:cstheme="minorHAnsi"/>
          <w:sz w:val="20"/>
          <w:szCs w:val="20"/>
          <w:lang w:val="pl-PL"/>
        </w:rPr>
        <w:t>Sprawdziany</w:t>
      </w:r>
      <w:r w:rsidRPr="002345EA">
        <w:rPr>
          <w:rFonts w:cstheme="minorHAnsi"/>
          <w:sz w:val="20"/>
          <w:szCs w:val="20"/>
          <w:lang w:val="pl-PL"/>
        </w:rPr>
        <w:t xml:space="preserve"> są obowiązkowe. Prace klasowe przechowuje nauczyciel i są do wglądu dla uczniów i ich rodziców. Oceny niedostateczne każdorazowo podlegają poprawie. Pozostałe oceny mogą być poprawione na prośbę ucznia.</w:t>
      </w:r>
    </w:p>
    <w:p w14:paraId="7EA0FF6A" w14:textId="05267D5C" w:rsidR="00121ED0" w:rsidRPr="002345EA" w:rsidRDefault="00121ED0" w:rsidP="00121ED0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sz w:val="20"/>
          <w:szCs w:val="20"/>
          <w:lang w:val="pl-PL"/>
        </w:rPr>
        <w:t xml:space="preserve">- </w:t>
      </w:r>
      <w:r w:rsidRPr="002345EA">
        <w:rPr>
          <w:rStyle w:val="Typewriter"/>
          <w:rFonts w:asciiTheme="minorHAnsi" w:hAnsiTheme="minorHAnsi" w:cstheme="minorHAnsi"/>
          <w:bCs/>
          <w:sz w:val="20"/>
          <w:lang w:val="pl-PL"/>
        </w:rPr>
        <w:t xml:space="preserve">kartkówki – </w:t>
      </w:r>
      <w:r w:rsidRPr="002345EA">
        <w:rPr>
          <w:rFonts w:cstheme="minorHAnsi"/>
          <w:sz w:val="20"/>
          <w:szCs w:val="20"/>
          <w:lang w:val="pl-PL"/>
        </w:rPr>
        <w:t xml:space="preserve">trwają nie dłużej niż 15 min. </w:t>
      </w:r>
      <w:bookmarkStart w:id="1" w:name="_Hlk176006636"/>
      <w:r w:rsidRPr="002345EA">
        <w:rPr>
          <w:rFonts w:cstheme="minorHAnsi"/>
          <w:sz w:val="20"/>
          <w:szCs w:val="20"/>
          <w:lang w:val="pl-PL"/>
        </w:rPr>
        <w:t xml:space="preserve">Nie muszą być zapowiadane jeśli nie obejmują materiału więcej niż z trzech ostatnich lekcji. </w:t>
      </w:r>
      <w:r w:rsidR="00FB2166" w:rsidRPr="002345EA">
        <w:rPr>
          <w:rFonts w:cstheme="minorHAnsi"/>
          <w:sz w:val="20"/>
          <w:szCs w:val="20"/>
          <w:lang w:val="pl-PL"/>
        </w:rPr>
        <w:t xml:space="preserve">Kartkówki są zapowiadane gdy </w:t>
      </w:r>
      <w:r w:rsidR="00FB2166" w:rsidRPr="002345EA">
        <w:rPr>
          <w:rStyle w:val="Typewriter"/>
          <w:rFonts w:asciiTheme="minorHAnsi" w:hAnsiTheme="minorHAnsi" w:cstheme="minorHAnsi"/>
          <w:iCs/>
          <w:sz w:val="20"/>
          <w:lang w:val="pl-PL"/>
        </w:rPr>
        <w:t>obejmują</w:t>
      </w:r>
      <w:r w:rsidRPr="002345EA">
        <w:rPr>
          <w:rStyle w:val="Typewriter"/>
          <w:rFonts w:asciiTheme="minorHAnsi" w:hAnsiTheme="minorHAnsi" w:cstheme="minorHAnsi"/>
          <w:iCs/>
          <w:sz w:val="20"/>
          <w:lang w:val="pl-PL"/>
        </w:rPr>
        <w:t xml:space="preserve"> materiał ustalony przez nauczyciela</w:t>
      </w:r>
      <w:bookmarkEnd w:id="1"/>
      <w:r w:rsidR="003C78ED" w:rsidRPr="002345EA">
        <w:rPr>
          <w:rStyle w:val="Typewriter"/>
          <w:rFonts w:asciiTheme="minorHAnsi" w:hAnsiTheme="minorHAnsi" w:cstheme="minorHAnsi"/>
          <w:iCs/>
          <w:sz w:val="20"/>
          <w:lang w:val="pl-PL"/>
        </w:rPr>
        <w:t>. Kartkówki mogą obejmować materiał</w:t>
      </w:r>
      <w:r w:rsidRPr="002345EA">
        <w:rPr>
          <w:rStyle w:val="Typewriter"/>
          <w:rFonts w:asciiTheme="minorHAnsi" w:hAnsiTheme="minorHAnsi" w:cstheme="minorHAnsi"/>
          <w:iCs/>
          <w:sz w:val="20"/>
          <w:lang w:val="pl-PL"/>
        </w:rPr>
        <w:t xml:space="preserve"> np. słownictwo, czasowniki nieregularne, czytanie ze zrozumieniem, słuchanie, funkcje językowe, struktury gramatyczne. Ocena za kartkówkę wystawiana jest na podstawie liczby zdobytych punktów, według tych samych kryteriów co prace klasowe. (p</w:t>
      </w:r>
      <w:r w:rsidRPr="002345EA">
        <w:rPr>
          <w:rFonts w:cstheme="minorHAnsi"/>
          <w:sz w:val="20"/>
          <w:szCs w:val="20"/>
          <w:lang w:val="pl-PL"/>
        </w:rPr>
        <w:t>rzedziały procentowe na poszczególne oceny mogą być zmienione w zależności od stopnia trudności pracy klasowej, czy kartkówki).</w:t>
      </w:r>
    </w:p>
    <w:p w14:paraId="18F70E67" w14:textId="00EF0F03" w:rsidR="00043D23" w:rsidRPr="002345EA" w:rsidRDefault="00043D23" w:rsidP="00121ED0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sz w:val="20"/>
          <w:szCs w:val="20"/>
          <w:lang w:val="pl-PL"/>
        </w:rPr>
        <w:t>- krótk</w:t>
      </w:r>
      <w:r w:rsidR="009B0BFF" w:rsidRPr="002345EA">
        <w:rPr>
          <w:rFonts w:cstheme="minorHAnsi"/>
          <w:sz w:val="20"/>
          <w:szCs w:val="20"/>
          <w:lang w:val="pl-PL"/>
        </w:rPr>
        <w:t>ie</w:t>
      </w:r>
      <w:r w:rsidRPr="002345EA">
        <w:rPr>
          <w:rFonts w:cstheme="minorHAnsi"/>
          <w:sz w:val="20"/>
          <w:szCs w:val="20"/>
          <w:lang w:val="pl-PL"/>
        </w:rPr>
        <w:t xml:space="preserve"> </w:t>
      </w:r>
      <w:r w:rsidR="009B0BFF" w:rsidRPr="002345EA">
        <w:rPr>
          <w:rFonts w:cstheme="minorHAnsi"/>
          <w:sz w:val="20"/>
          <w:szCs w:val="20"/>
          <w:lang w:val="pl-PL"/>
        </w:rPr>
        <w:t>wypowiedzi</w:t>
      </w:r>
      <w:r w:rsidR="00B84057" w:rsidRPr="002345EA">
        <w:rPr>
          <w:rFonts w:cstheme="minorHAnsi"/>
          <w:sz w:val="20"/>
          <w:szCs w:val="20"/>
          <w:lang w:val="pl-PL"/>
        </w:rPr>
        <w:t xml:space="preserve"> pisemn</w:t>
      </w:r>
      <w:r w:rsidR="009B0BFF" w:rsidRPr="002345EA">
        <w:rPr>
          <w:rFonts w:cstheme="minorHAnsi"/>
          <w:sz w:val="20"/>
          <w:szCs w:val="20"/>
          <w:lang w:val="pl-PL"/>
        </w:rPr>
        <w:t>e</w:t>
      </w:r>
      <w:r w:rsidRPr="002345EA">
        <w:rPr>
          <w:rFonts w:cstheme="minorHAnsi"/>
          <w:sz w:val="20"/>
          <w:szCs w:val="20"/>
          <w:lang w:val="pl-PL"/>
        </w:rPr>
        <w:t xml:space="preserve"> na określony temat.</w:t>
      </w:r>
    </w:p>
    <w:p w14:paraId="01736E7D" w14:textId="77777777" w:rsidR="00121ED0" w:rsidRPr="002345EA" w:rsidRDefault="00121ED0" w:rsidP="000C09A7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2. Odpowiedzi ustne:</w:t>
      </w:r>
    </w:p>
    <w:p w14:paraId="446250F4" w14:textId="27175105" w:rsidR="000C09A7" w:rsidRPr="002345EA" w:rsidRDefault="000C09A7" w:rsidP="000C09A7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- odpowiedzi ustne</w:t>
      </w:r>
      <w:r w:rsidR="00AC62D4" w:rsidRPr="002345EA">
        <w:rPr>
          <w:rFonts w:cstheme="minorHAnsi"/>
          <w:color w:val="000000"/>
          <w:sz w:val="20"/>
          <w:szCs w:val="20"/>
          <w:lang w:val="pl-PL"/>
        </w:rPr>
        <w:t xml:space="preserve"> nie muszą być zapowiadane jeśli nie obejmują materiału więcej niż z trzech ostatnich lekcji. Odpowiedzi ustne na określony temat są zapowiadane gdy obejmują materiał ustalony przez nauczyciela </w:t>
      </w:r>
      <w:r w:rsidRPr="002345EA">
        <w:rPr>
          <w:rFonts w:cstheme="minorHAnsi"/>
          <w:color w:val="000000"/>
          <w:sz w:val="20"/>
          <w:szCs w:val="20"/>
          <w:lang w:val="pl-PL"/>
        </w:rPr>
        <w:t>(przynajmniej raz w semestrze).</w:t>
      </w:r>
      <w:r w:rsidR="00F61D86" w:rsidRPr="002345EA">
        <w:rPr>
          <w:rFonts w:cstheme="minorHAnsi"/>
          <w:color w:val="000000"/>
          <w:sz w:val="20"/>
          <w:szCs w:val="20"/>
          <w:lang w:val="pl-PL"/>
        </w:rPr>
        <w:t xml:space="preserve"> </w:t>
      </w:r>
      <w:r w:rsidRPr="002345EA">
        <w:rPr>
          <w:rFonts w:cstheme="minorHAnsi"/>
          <w:color w:val="000000"/>
          <w:sz w:val="20"/>
          <w:szCs w:val="20"/>
          <w:lang w:val="pl-PL"/>
        </w:rPr>
        <w:t>Oceny mogą być poprawione na prośbę ucznia.</w:t>
      </w:r>
      <w:r w:rsidR="00D0185F" w:rsidRPr="002345EA">
        <w:rPr>
          <w:rFonts w:cstheme="minorHAnsi"/>
          <w:color w:val="0C73A3"/>
          <w:sz w:val="20"/>
          <w:szCs w:val="20"/>
          <w:shd w:val="clear" w:color="auto" w:fill="FFFFFF"/>
          <w:lang w:val="pl-PL"/>
        </w:rPr>
        <w:t xml:space="preserve"> </w:t>
      </w:r>
      <w:r w:rsidR="00D0185F" w:rsidRPr="002345EA">
        <w:rPr>
          <w:rFonts w:cstheme="minorHAnsi"/>
          <w:sz w:val="20"/>
          <w:szCs w:val="20"/>
          <w:shd w:val="clear" w:color="auto" w:fill="FFFFFF"/>
          <w:lang w:val="pl-PL"/>
        </w:rPr>
        <w:t>Ocenie  podlegają kompletność wypowiedzi,  komunikatywność,  poprawność struktur gramatycznych,  dobór słownictwa oraz wymowa.</w:t>
      </w:r>
      <w:r w:rsidR="00D0185F" w:rsidRPr="002345EA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0AC88C8B" w14:textId="77777777" w:rsidR="000C09A7" w:rsidRPr="002345EA" w:rsidRDefault="000C09A7" w:rsidP="000C09A7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- czytanie i tłumaczenie tekstu z języka angielskiego na polski, raz w semestrze (kl. IV-V).</w:t>
      </w:r>
    </w:p>
    <w:p w14:paraId="4AC45EA7" w14:textId="77777777" w:rsidR="008E7DC1" w:rsidRPr="002345EA" w:rsidRDefault="008E7DC1" w:rsidP="000C09A7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3. Aktywność:</w:t>
      </w:r>
    </w:p>
    <w:p w14:paraId="6A70024F" w14:textId="77777777" w:rsidR="00F67248" w:rsidRPr="002345EA" w:rsidRDefault="008E7DC1" w:rsidP="00F67248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- oceniany jest aktywny udział ucznia na lekcji, praca samodzielna na lekcji</w:t>
      </w:r>
      <w:r w:rsidR="00F67248" w:rsidRPr="002345EA">
        <w:rPr>
          <w:rFonts w:cstheme="minorHAnsi"/>
          <w:color w:val="000000"/>
          <w:sz w:val="20"/>
          <w:szCs w:val="20"/>
          <w:lang w:val="pl-PL"/>
        </w:rPr>
        <w:t>.</w:t>
      </w:r>
      <w:r w:rsidR="00F67248" w:rsidRPr="002345EA">
        <w:rPr>
          <w:rFonts w:cstheme="minorHAnsi"/>
          <w:sz w:val="20"/>
          <w:szCs w:val="20"/>
          <w:lang w:val="pl-PL"/>
        </w:rPr>
        <w:t xml:space="preserve"> Wszelkie zauważone na lekcji starania: częste zgłaszanie się do odpowiedzi, pomoc innym w zrozumieniu zagadnienia, szybkość rozwiązania ćwiczeń, poprawne rozwiązanie ćwiczenia dla chętnych w domu są nagradzane oceną pozytywną lub plusem ( 5 plusów to ocena bardzo dobra). Przejawy celowego rozpraszania uwagi innych uczniów, jawne okazywanie braku chęci do czynnego udziału w zajęciach itp. oceniane są punktami ujemnymi z zachowania. </w:t>
      </w:r>
    </w:p>
    <w:p w14:paraId="66158223" w14:textId="77777777" w:rsidR="00F67248" w:rsidRPr="002345EA" w:rsidRDefault="00F67248" w:rsidP="000C09A7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4</w:t>
      </w:r>
      <w:r w:rsidR="000C09A7" w:rsidRPr="002345EA">
        <w:rPr>
          <w:rFonts w:cstheme="minorHAnsi"/>
          <w:b/>
          <w:color w:val="000000"/>
          <w:sz w:val="20"/>
          <w:szCs w:val="20"/>
          <w:lang w:val="pl-PL"/>
        </w:rPr>
        <w:t xml:space="preserve">. </w:t>
      </w:r>
      <w:r w:rsidR="00E95102" w:rsidRPr="002345EA">
        <w:rPr>
          <w:rFonts w:cstheme="minorHAnsi"/>
          <w:b/>
          <w:color w:val="000000"/>
          <w:sz w:val="20"/>
          <w:szCs w:val="20"/>
          <w:lang w:val="pl-PL"/>
        </w:rPr>
        <w:t>Prace dodatkowe:</w:t>
      </w:r>
    </w:p>
    <w:p w14:paraId="622E7911" w14:textId="77777777" w:rsidR="000C09A7" w:rsidRPr="002345EA" w:rsidRDefault="00F67248" w:rsidP="000C09A7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-</w:t>
      </w:r>
      <w:r w:rsidR="00E95102" w:rsidRPr="002345EA">
        <w:rPr>
          <w:rFonts w:cstheme="minorHAnsi"/>
          <w:b/>
          <w:color w:val="000000"/>
          <w:sz w:val="20"/>
          <w:szCs w:val="20"/>
          <w:lang w:val="pl-PL"/>
        </w:rPr>
        <w:t xml:space="preserve"> </w:t>
      </w:r>
      <w:r w:rsidR="00E95102" w:rsidRPr="002345EA">
        <w:rPr>
          <w:rFonts w:cstheme="minorHAnsi"/>
          <w:color w:val="000000"/>
          <w:sz w:val="20"/>
          <w:szCs w:val="20"/>
          <w:lang w:val="pl-PL"/>
        </w:rPr>
        <w:t xml:space="preserve">obejmują 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m.in. </w:t>
      </w:r>
      <w:r w:rsidR="00E95102" w:rsidRPr="002345EA">
        <w:rPr>
          <w:rFonts w:cstheme="minorHAnsi"/>
          <w:color w:val="000000"/>
          <w:sz w:val="20"/>
          <w:szCs w:val="20"/>
          <w:lang w:val="pl-PL"/>
        </w:rPr>
        <w:t>projekty, udział w konkursach</w:t>
      </w:r>
      <w:r w:rsidRPr="002345EA">
        <w:rPr>
          <w:rFonts w:cstheme="minorHAnsi"/>
          <w:color w:val="000000"/>
          <w:sz w:val="20"/>
          <w:szCs w:val="20"/>
          <w:lang w:val="pl-PL"/>
        </w:rPr>
        <w:t>, udział w akademiach z elementami języka angielskiego.</w:t>
      </w:r>
    </w:p>
    <w:p w14:paraId="43D6D098" w14:textId="77777777" w:rsidR="00A0536B" w:rsidRPr="002345EA" w:rsidRDefault="00A0536B" w:rsidP="000C09A7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</w:p>
    <w:p w14:paraId="230D424B" w14:textId="77777777" w:rsidR="000C09A7" w:rsidRPr="002345EA" w:rsidRDefault="000C09A7" w:rsidP="000C09A7">
      <w:pPr>
        <w:spacing w:after="0" w:line="240" w:lineRule="auto"/>
        <w:jc w:val="both"/>
        <w:rPr>
          <w:rStyle w:val="Typewriter"/>
          <w:rFonts w:asciiTheme="minorHAnsi" w:hAnsiTheme="minorHAnsi" w:cstheme="minorHAnsi"/>
          <w:iCs/>
          <w:sz w:val="20"/>
          <w:lang w:val="pl-PL"/>
        </w:rPr>
      </w:pPr>
      <w:r w:rsidRPr="002345EA">
        <w:rPr>
          <w:rStyle w:val="Typewriter"/>
          <w:rFonts w:asciiTheme="minorHAnsi" w:hAnsiTheme="minorHAnsi" w:cstheme="minorHAnsi"/>
          <w:iCs/>
          <w:sz w:val="20"/>
          <w:u w:val="single"/>
          <w:lang w:val="pl-PL"/>
        </w:rPr>
        <w:t>Oceny wystawiane są na podstawie liczby zdobytych punktów, według następujących kryteriów</w:t>
      </w:r>
      <w:r w:rsidRPr="002345EA">
        <w:rPr>
          <w:rStyle w:val="Typewriter"/>
          <w:rFonts w:asciiTheme="minorHAnsi" w:hAnsiTheme="minorHAnsi" w:cstheme="minorHAnsi"/>
          <w:iCs/>
          <w:sz w:val="20"/>
          <w:lang w:val="pl-PL"/>
        </w:rPr>
        <w:t xml:space="preserve">: </w:t>
      </w:r>
    </w:p>
    <w:p w14:paraId="4EB50060" w14:textId="77777777" w:rsidR="000C09A7" w:rsidRPr="002345EA" w:rsidRDefault="00D0185F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0 %   -   29</w:t>
      </w:r>
      <w:r w:rsidR="000C09A7" w:rsidRPr="002345EA">
        <w:rPr>
          <w:rFonts w:cstheme="minorHAnsi"/>
          <w:color w:val="000000"/>
          <w:sz w:val="20"/>
          <w:szCs w:val="20"/>
          <w:lang w:val="pl-PL"/>
        </w:rPr>
        <w:t>%   -    niedostateczny</w:t>
      </w:r>
    </w:p>
    <w:p w14:paraId="10DC4782" w14:textId="77777777" w:rsidR="000C09A7" w:rsidRPr="002345EA" w:rsidRDefault="00D0185F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30</w:t>
      </w:r>
      <w:r w:rsidR="000C09A7" w:rsidRPr="002345EA">
        <w:rPr>
          <w:rFonts w:cstheme="minorHAnsi"/>
          <w:color w:val="000000"/>
          <w:sz w:val="20"/>
          <w:szCs w:val="20"/>
          <w:lang w:val="pl-PL"/>
        </w:rPr>
        <w:t>%   -   49%   -   dopuszczający</w:t>
      </w:r>
    </w:p>
    <w:p w14:paraId="6DAFF787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50%   -   74%   -   dostateczny</w:t>
      </w:r>
    </w:p>
    <w:p w14:paraId="12B7E3D1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75%   -   89%   -   dobry</w:t>
      </w:r>
    </w:p>
    <w:p w14:paraId="33AB8073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90%   -   99%   -   bardzo dobry</w:t>
      </w:r>
    </w:p>
    <w:p w14:paraId="1CAFBDB7" w14:textId="2DB51BE2" w:rsidR="00FB2166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100%   -   celujący</w:t>
      </w:r>
    </w:p>
    <w:p w14:paraId="1D0DE14F" w14:textId="77777777" w:rsidR="00FB2166" w:rsidRPr="002345EA" w:rsidRDefault="00FB2166" w:rsidP="000C09A7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</w:p>
    <w:p w14:paraId="388966A5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Uwagi dotyczące form sprawdzania osiągnięć uczniów:</w:t>
      </w:r>
    </w:p>
    <w:p w14:paraId="0A33A4B5" w14:textId="0381B44E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1.</w:t>
      </w:r>
      <w:r w:rsidR="00634D90" w:rsidRPr="002345EA">
        <w:rPr>
          <w:rFonts w:cstheme="minorHAnsi"/>
          <w:color w:val="000000"/>
          <w:sz w:val="20"/>
          <w:szCs w:val="20"/>
          <w:lang w:val="pl-PL"/>
        </w:rPr>
        <w:t>Uczeń nieobecny na sprawdz</w:t>
      </w:r>
      <w:r w:rsidR="000C1893" w:rsidRPr="002345EA">
        <w:rPr>
          <w:rFonts w:cstheme="minorHAnsi"/>
          <w:color w:val="000000"/>
          <w:sz w:val="20"/>
          <w:szCs w:val="20"/>
          <w:lang w:val="pl-PL"/>
        </w:rPr>
        <w:t>i</w:t>
      </w:r>
      <w:r w:rsidR="00634D90" w:rsidRPr="002345EA">
        <w:rPr>
          <w:rFonts w:cstheme="minorHAnsi"/>
          <w:color w:val="000000"/>
          <w:sz w:val="20"/>
          <w:szCs w:val="20"/>
          <w:lang w:val="pl-PL"/>
        </w:rPr>
        <w:t>anie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, pisze </w:t>
      </w:r>
      <w:r w:rsidR="00B6216D" w:rsidRPr="002345EA">
        <w:rPr>
          <w:rFonts w:cstheme="minorHAnsi"/>
          <w:color w:val="000000"/>
          <w:sz w:val="20"/>
          <w:szCs w:val="20"/>
          <w:lang w:val="pl-PL"/>
        </w:rPr>
        <w:t xml:space="preserve">go </w:t>
      </w:r>
      <w:r w:rsidRPr="002345EA">
        <w:rPr>
          <w:rFonts w:cstheme="minorHAnsi"/>
          <w:color w:val="000000"/>
          <w:sz w:val="20"/>
          <w:szCs w:val="20"/>
          <w:lang w:val="pl-PL"/>
        </w:rPr>
        <w:t>w terminie uzgodnionym z nauczyc</w:t>
      </w:r>
      <w:r w:rsidR="00B6216D" w:rsidRPr="002345EA">
        <w:rPr>
          <w:rFonts w:cstheme="minorHAnsi"/>
          <w:color w:val="000000"/>
          <w:sz w:val="20"/>
          <w:szCs w:val="20"/>
          <w:lang w:val="pl-PL"/>
        </w:rPr>
        <w:t>ielem.</w:t>
      </w:r>
    </w:p>
    <w:p w14:paraId="7A426248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lastRenderedPageBreak/>
        <w:t>2</w:t>
      </w:r>
      <w:r w:rsidRPr="002345EA">
        <w:rPr>
          <w:rFonts w:cstheme="minorHAnsi"/>
          <w:color w:val="000000"/>
          <w:sz w:val="20"/>
          <w:szCs w:val="20"/>
          <w:lang w:val="pl-PL"/>
        </w:rPr>
        <w:t>.Po dłuższej (minimum tygodniowej) nieobecności w szkole, uczniowi przysługuje tydzień na uzupełnienie notatek lekcyjnych i wiedzy. W tym czasie nie jest odpytywany z treści programowych objętych okresem jego nieobecności. Po upływie tygodnia, uczeń zobowiązany jest zaliczyć zaległe prace.</w:t>
      </w:r>
    </w:p>
    <w:p w14:paraId="5FC15CA4" w14:textId="314DB501" w:rsidR="009F352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color w:val="000000"/>
          <w:sz w:val="20"/>
          <w:szCs w:val="20"/>
          <w:lang w:val="pl-PL"/>
        </w:rPr>
        <w:t>3.</w:t>
      </w:r>
      <w:r w:rsidR="00B6216D" w:rsidRPr="002345EA">
        <w:rPr>
          <w:rFonts w:cstheme="minorHAnsi"/>
          <w:color w:val="000000"/>
          <w:sz w:val="20"/>
          <w:szCs w:val="20"/>
          <w:lang w:val="pl-PL"/>
        </w:rPr>
        <w:t>Uczeń ma prawo 2 razy w semestrze być nieprzygotowany do lekcj</w:t>
      </w:r>
      <w:r w:rsidR="009F3527" w:rsidRPr="002345EA">
        <w:rPr>
          <w:rFonts w:cstheme="minorHAnsi"/>
          <w:color w:val="000000"/>
          <w:sz w:val="20"/>
          <w:szCs w:val="20"/>
          <w:lang w:val="pl-PL"/>
        </w:rPr>
        <w:t>i.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Nieprzygoto</w:t>
      </w:r>
      <w:r w:rsidR="00B6216D" w:rsidRPr="002345EA">
        <w:rPr>
          <w:rFonts w:cstheme="minorHAnsi"/>
          <w:color w:val="000000"/>
          <w:sz w:val="20"/>
          <w:szCs w:val="20"/>
          <w:lang w:val="pl-PL"/>
        </w:rPr>
        <w:t>wanie musi zgłosić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na początk</w:t>
      </w:r>
      <w:r w:rsidR="00B6216D" w:rsidRPr="002345EA">
        <w:rPr>
          <w:rFonts w:cstheme="minorHAnsi"/>
          <w:color w:val="000000"/>
          <w:sz w:val="20"/>
          <w:szCs w:val="20"/>
          <w:lang w:val="pl-PL"/>
        </w:rPr>
        <w:t>u lekcji by nauczyciel mógł odnotować ten fakt.</w:t>
      </w:r>
      <w:r w:rsidRPr="002345EA">
        <w:rPr>
          <w:rFonts w:cstheme="minorHAnsi"/>
          <w:color w:val="000000"/>
          <w:sz w:val="20"/>
          <w:szCs w:val="20"/>
          <w:lang w:val="pl-PL"/>
        </w:rPr>
        <w:t xml:space="preserve"> </w:t>
      </w:r>
      <w:r w:rsidR="009F3527" w:rsidRPr="002345EA">
        <w:rPr>
          <w:rFonts w:cstheme="minorHAnsi"/>
          <w:color w:val="000000"/>
          <w:sz w:val="20"/>
          <w:szCs w:val="20"/>
          <w:lang w:val="pl-PL"/>
        </w:rPr>
        <w:t xml:space="preserve">Trzecie i każde kolejne nieprzygotowanie do zajęć skutkuje otrzymaniem ujemnych punktów z zachowania. </w:t>
      </w:r>
    </w:p>
    <w:p w14:paraId="24CAFA17" w14:textId="3DFE3D64" w:rsidR="00F61D86" w:rsidRPr="002345EA" w:rsidRDefault="00F61D86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color w:val="000000"/>
          <w:sz w:val="20"/>
          <w:szCs w:val="20"/>
          <w:lang w:val="pl-PL"/>
        </w:rPr>
        <w:t>4. W klasach IV – VIII nauczyciel może zadać uczniowi pisemną lub praktyczno-techniczną pracę domową do wykonania w czasie wolnym od zajęć dydaktycznych, z tym że nie jest ona obowiązkowa dla ucznia i nie ustala się z niej oceny.</w:t>
      </w:r>
    </w:p>
    <w:p w14:paraId="180BDC6B" w14:textId="77777777" w:rsidR="009F3527" w:rsidRPr="002345EA" w:rsidRDefault="009F3527" w:rsidP="000C09A7">
      <w:pPr>
        <w:suppressAutoHyphens/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276"/>
      </w:tblGrid>
      <w:tr w:rsidR="009F3527" w:rsidRPr="002345EA" w14:paraId="4B619ACD" w14:textId="77777777" w:rsidTr="00A0536B">
        <w:trPr>
          <w:jc w:val="center"/>
        </w:trPr>
        <w:tc>
          <w:tcPr>
            <w:tcW w:w="4644" w:type="dxa"/>
          </w:tcPr>
          <w:p w14:paraId="1A13AA5F" w14:textId="77777777" w:rsidR="009F3527" w:rsidRPr="002345EA" w:rsidRDefault="009F3527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Oceniane elementy pracy ucznia:</w:t>
            </w:r>
          </w:p>
        </w:tc>
        <w:tc>
          <w:tcPr>
            <w:tcW w:w="1276" w:type="dxa"/>
          </w:tcPr>
          <w:p w14:paraId="7F7BCC82" w14:textId="77777777" w:rsidR="009F3527" w:rsidRPr="002345EA" w:rsidRDefault="009F3527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Waga:</w:t>
            </w:r>
          </w:p>
        </w:tc>
      </w:tr>
      <w:tr w:rsidR="009F3527" w:rsidRPr="002345EA" w14:paraId="19773A07" w14:textId="77777777" w:rsidTr="00A0536B">
        <w:trPr>
          <w:jc w:val="center"/>
        </w:trPr>
        <w:tc>
          <w:tcPr>
            <w:tcW w:w="4644" w:type="dxa"/>
          </w:tcPr>
          <w:p w14:paraId="7A7C82CF" w14:textId="77777777" w:rsidR="009F3527" w:rsidRPr="002345EA" w:rsidRDefault="009F3527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color w:val="000000"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1276" w:type="dxa"/>
          </w:tcPr>
          <w:p w14:paraId="15B34553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sz w:val="20"/>
                <w:szCs w:val="20"/>
                <w:lang w:val="pl-PL"/>
              </w:rPr>
              <w:t>7</w:t>
            </w:r>
          </w:p>
        </w:tc>
      </w:tr>
      <w:tr w:rsidR="009F3527" w:rsidRPr="002345EA" w14:paraId="50C89958" w14:textId="77777777" w:rsidTr="00A0536B">
        <w:trPr>
          <w:jc w:val="center"/>
        </w:trPr>
        <w:tc>
          <w:tcPr>
            <w:tcW w:w="4644" w:type="dxa"/>
          </w:tcPr>
          <w:p w14:paraId="0DF9CCDA" w14:textId="77777777" w:rsidR="009F3527" w:rsidRPr="002345EA" w:rsidRDefault="009F3527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color w:val="000000"/>
                <w:sz w:val="20"/>
                <w:szCs w:val="20"/>
                <w:lang w:val="pl-PL"/>
              </w:rPr>
              <w:t>kartkówka, odp. ustna, czytanie, pisanie, słuchanie</w:t>
            </w:r>
          </w:p>
        </w:tc>
        <w:tc>
          <w:tcPr>
            <w:tcW w:w="1276" w:type="dxa"/>
          </w:tcPr>
          <w:p w14:paraId="43348469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sz w:val="20"/>
                <w:szCs w:val="20"/>
                <w:lang w:val="pl-PL"/>
              </w:rPr>
              <w:t>5</w:t>
            </w:r>
          </w:p>
        </w:tc>
      </w:tr>
      <w:tr w:rsidR="009F3527" w:rsidRPr="002345EA" w14:paraId="44B50717" w14:textId="77777777" w:rsidTr="00A0536B">
        <w:trPr>
          <w:jc w:val="center"/>
        </w:trPr>
        <w:tc>
          <w:tcPr>
            <w:tcW w:w="4644" w:type="dxa"/>
          </w:tcPr>
          <w:p w14:paraId="3AAF9FB5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color w:val="000000"/>
                <w:sz w:val="20"/>
                <w:szCs w:val="20"/>
                <w:lang w:val="pl-PL"/>
              </w:rPr>
              <w:t>p</w:t>
            </w:r>
            <w:r w:rsidR="009F3527" w:rsidRPr="002345EA">
              <w:rPr>
                <w:rFonts w:cstheme="minorHAnsi"/>
                <w:color w:val="000000"/>
                <w:sz w:val="20"/>
                <w:szCs w:val="20"/>
                <w:lang w:val="pl-PL"/>
              </w:rPr>
              <w:t>r</w:t>
            </w:r>
            <w:r w:rsidRPr="002345EA">
              <w:rPr>
                <w:rFonts w:cstheme="minorHAnsi"/>
                <w:color w:val="000000"/>
                <w:sz w:val="20"/>
                <w:szCs w:val="20"/>
                <w:lang w:val="pl-PL"/>
              </w:rPr>
              <w:t>ace dodatkowe</w:t>
            </w:r>
          </w:p>
        </w:tc>
        <w:tc>
          <w:tcPr>
            <w:tcW w:w="1276" w:type="dxa"/>
          </w:tcPr>
          <w:p w14:paraId="7E8EBB51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sz w:val="20"/>
                <w:szCs w:val="20"/>
                <w:lang w:val="pl-PL"/>
              </w:rPr>
              <w:t>4</w:t>
            </w:r>
          </w:p>
        </w:tc>
      </w:tr>
      <w:tr w:rsidR="009F3527" w:rsidRPr="002345EA" w14:paraId="7D558B68" w14:textId="77777777" w:rsidTr="00A0536B">
        <w:trPr>
          <w:jc w:val="center"/>
        </w:trPr>
        <w:tc>
          <w:tcPr>
            <w:tcW w:w="4644" w:type="dxa"/>
          </w:tcPr>
          <w:p w14:paraId="6FDDD026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sz w:val="20"/>
                <w:szCs w:val="20"/>
                <w:lang w:val="pl-PL"/>
              </w:rPr>
              <w:t>aktywność</w:t>
            </w:r>
          </w:p>
        </w:tc>
        <w:tc>
          <w:tcPr>
            <w:tcW w:w="1276" w:type="dxa"/>
          </w:tcPr>
          <w:p w14:paraId="2B8736FE" w14:textId="77777777" w:rsidR="009F3527" w:rsidRPr="002345EA" w:rsidRDefault="00A0536B" w:rsidP="000C09A7">
            <w:pPr>
              <w:suppressAutoHyphens/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2345EA">
              <w:rPr>
                <w:rFonts w:cstheme="minorHAnsi"/>
                <w:sz w:val="20"/>
                <w:szCs w:val="20"/>
                <w:lang w:val="pl-PL"/>
              </w:rPr>
              <w:t>3</w:t>
            </w:r>
          </w:p>
        </w:tc>
      </w:tr>
    </w:tbl>
    <w:p w14:paraId="273DF18B" w14:textId="77777777" w:rsidR="00FB2166" w:rsidRPr="002345EA" w:rsidRDefault="00FB2166" w:rsidP="00B64A04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pl-PL"/>
        </w:rPr>
      </w:pPr>
    </w:p>
    <w:p w14:paraId="0E6823E3" w14:textId="77777777" w:rsidR="000C09A7" w:rsidRPr="002345EA" w:rsidRDefault="000C09A7" w:rsidP="00B64A04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2345EA">
        <w:rPr>
          <w:rFonts w:cstheme="minorHAnsi"/>
          <w:b/>
          <w:bCs/>
          <w:sz w:val="20"/>
          <w:szCs w:val="20"/>
          <w:lang w:val="pl-PL"/>
        </w:rPr>
        <w:t>Sposoby informowania uczniów oraz rodziców o indywidualnych i zbiorowych osiągnięciach:</w:t>
      </w:r>
    </w:p>
    <w:p w14:paraId="4C356C65" w14:textId="03A442E7" w:rsidR="000C09A7" w:rsidRPr="002345EA" w:rsidRDefault="000C09A7" w:rsidP="00886C2F">
      <w:pPr>
        <w:tabs>
          <w:tab w:val="left" w:pos="142"/>
        </w:tabs>
        <w:spacing w:after="0" w:line="240" w:lineRule="auto"/>
        <w:jc w:val="both"/>
        <w:rPr>
          <w:rFonts w:cstheme="minorHAnsi"/>
          <w:b/>
          <w:sz w:val="20"/>
          <w:szCs w:val="20"/>
          <w:lang w:val="pl-PL"/>
        </w:rPr>
      </w:pPr>
      <w:r w:rsidRPr="002345EA">
        <w:rPr>
          <w:rFonts w:cstheme="minorHAnsi"/>
          <w:b/>
          <w:bCs/>
          <w:sz w:val="20"/>
          <w:szCs w:val="20"/>
          <w:lang w:val="pl-PL"/>
        </w:rPr>
        <w:t xml:space="preserve"> </w:t>
      </w:r>
      <w:r w:rsidRPr="002345EA">
        <w:rPr>
          <w:rFonts w:cstheme="minorHAnsi"/>
          <w:b/>
          <w:sz w:val="20"/>
          <w:szCs w:val="20"/>
          <w:lang w:val="pl-PL"/>
        </w:rPr>
        <w:t xml:space="preserve">1. </w:t>
      </w:r>
      <w:r w:rsidRPr="002345EA">
        <w:rPr>
          <w:rFonts w:cstheme="minorHAnsi"/>
          <w:sz w:val="20"/>
          <w:szCs w:val="20"/>
          <w:lang w:val="pl-PL"/>
        </w:rPr>
        <w:t>Nauczyciel na lekcji organizacyjnej przedstawia uczniom zasady oceniania oraz wymagania edukacyjne. Uczeń jest na bieżąco informowany o otrzymywanych ocenach. Każda ocena jest jawna</w:t>
      </w:r>
      <w:r w:rsidR="00FE6ED4" w:rsidRPr="002345EA">
        <w:rPr>
          <w:rFonts w:cstheme="minorHAnsi"/>
          <w:sz w:val="20"/>
          <w:szCs w:val="20"/>
          <w:lang w:val="pl-PL"/>
        </w:rPr>
        <w:t xml:space="preserve"> i uzasadniana ustnie</w:t>
      </w:r>
      <w:r w:rsidRPr="002345EA">
        <w:rPr>
          <w:rFonts w:cstheme="minorHAnsi"/>
          <w:sz w:val="20"/>
          <w:szCs w:val="20"/>
          <w:lang w:val="pl-PL"/>
        </w:rPr>
        <w:t>. Przy ocenianiu, nauczyciel bierze pod uwagę możliwości intelektualne ucznia.</w:t>
      </w:r>
    </w:p>
    <w:p w14:paraId="388C299F" w14:textId="77777777" w:rsidR="000C09A7" w:rsidRPr="002345EA" w:rsidRDefault="000C09A7" w:rsidP="00886C2F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b/>
          <w:sz w:val="20"/>
          <w:szCs w:val="20"/>
          <w:lang w:val="pl-PL"/>
        </w:rPr>
        <w:t xml:space="preserve">2. </w:t>
      </w:r>
      <w:r w:rsidRPr="002345EA">
        <w:rPr>
          <w:rFonts w:cstheme="minorHAnsi"/>
          <w:sz w:val="20"/>
          <w:szCs w:val="20"/>
          <w:lang w:val="pl-PL"/>
        </w:rPr>
        <w:t xml:space="preserve">Rodzice są informowani o osiągnięciach swoich dzieci podczas zebrań ogólnych oraz na bieżąco (dziennik elektroniczny). Zarówno uczeń, jak i rodzice mają prawo do obejrzenia prac pisemnych. W zależności od potrzeb przeprowadzane są rozmowy indywidualne, telefoniczne lub </w:t>
      </w:r>
      <w:r w:rsidR="00A0536B" w:rsidRPr="002345EA">
        <w:rPr>
          <w:rFonts w:cstheme="minorHAnsi"/>
          <w:sz w:val="20"/>
          <w:szCs w:val="20"/>
          <w:lang w:val="pl-PL"/>
        </w:rPr>
        <w:t xml:space="preserve">osobiste, informujące rodziców </w:t>
      </w:r>
      <w:r w:rsidRPr="002345EA">
        <w:rPr>
          <w:rFonts w:cstheme="minorHAnsi"/>
          <w:sz w:val="20"/>
          <w:szCs w:val="20"/>
          <w:lang w:val="pl-PL"/>
        </w:rPr>
        <w:t>o postępach w nauce ich dzieci.</w:t>
      </w:r>
    </w:p>
    <w:p w14:paraId="21D1377F" w14:textId="78B06DF3" w:rsidR="00886C2F" w:rsidRPr="002345EA" w:rsidRDefault="00886C2F" w:rsidP="00886C2F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b/>
          <w:bCs/>
          <w:sz w:val="20"/>
          <w:szCs w:val="20"/>
          <w:lang w:val="pl-PL"/>
        </w:rPr>
        <w:t>3</w:t>
      </w:r>
      <w:r w:rsidRPr="002345EA">
        <w:rPr>
          <w:rFonts w:cstheme="minorHAnsi"/>
          <w:sz w:val="20"/>
          <w:szCs w:val="20"/>
          <w:lang w:val="pl-PL"/>
        </w:rPr>
        <w:t xml:space="preserve">. W przypadku otrzymania oceny niedostatecznej </w:t>
      </w:r>
      <w:r w:rsidR="00F61D86" w:rsidRPr="002345EA">
        <w:rPr>
          <w:rFonts w:cstheme="minorHAnsi"/>
          <w:sz w:val="20"/>
          <w:szCs w:val="20"/>
          <w:lang w:val="pl-PL"/>
        </w:rPr>
        <w:t>śródrocznej czy rocznej</w:t>
      </w:r>
      <w:r w:rsidRPr="002345EA">
        <w:rPr>
          <w:rFonts w:cstheme="minorHAnsi"/>
          <w:sz w:val="20"/>
          <w:szCs w:val="20"/>
          <w:lang w:val="pl-PL"/>
        </w:rPr>
        <w:t xml:space="preserve">, uczeń zalicza wskazaną partię materiału w terminie ustalonym przez nauczyciela. Sposoby i warunki poprawy przewidywanej </w:t>
      </w:r>
      <w:r w:rsidR="00F61D86" w:rsidRPr="002345EA">
        <w:rPr>
          <w:rFonts w:cstheme="minorHAnsi"/>
          <w:sz w:val="20"/>
          <w:szCs w:val="20"/>
          <w:lang w:val="pl-PL"/>
        </w:rPr>
        <w:t>śródrocznej</w:t>
      </w:r>
      <w:r w:rsidRPr="002345EA">
        <w:rPr>
          <w:rFonts w:cstheme="minorHAnsi"/>
          <w:sz w:val="20"/>
          <w:szCs w:val="20"/>
          <w:lang w:val="pl-PL"/>
        </w:rPr>
        <w:t xml:space="preserve"> lub rocznej oceny klasyfikacyjnej ustala się z danym uczniem indywidualnie.</w:t>
      </w:r>
    </w:p>
    <w:p w14:paraId="5E650769" w14:textId="415A6D4B" w:rsidR="000C09A7" w:rsidRPr="002345EA" w:rsidRDefault="000C09A7" w:rsidP="00886C2F">
      <w:pPr>
        <w:suppressAutoHyphens/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2345EA">
        <w:rPr>
          <w:rFonts w:cstheme="minorHAnsi"/>
          <w:b/>
          <w:sz w:val="20"/>
          <w:szCs w:val="20"/>
          <w:lang w:val="pl-PL"/>
        </w:rPr>
        <w:t xml:space="preserve">4. </w:t>
      </w:r>
      <w:r w:rsidRPr="002345EA">
        <w:rPr>
          <w:rFonts w:cstheme="minorHAnsi"/>
          <w:sz w:val="20"/>
          <w:szCs w:val="20"/>
          <w:lang w:val="pl-PL"/>
        </w:rPr>
        <w:t>Sugerowana w dzienniku elektronicznym ocena śródroczna i roczna, nie musi pokrywać się z oceną wystawioną przez nauczyciela</w:t>
      </w:r>
      <w:r w:rsidR="00FE6ED4" w:rsidRPr="002345EA">
        <w:rPr>
          <w:rFonts w:cstheme="minorHAnsi"/>
          <w:sz w:val="20"/>
          <w:szCs w:val="20"/>
          <w:lang w:val="pl-PL"/>
        </w:rPr>
        <w:t>.</w:t>
      </w:r>
    </w:p>
    <w:p w14:paraId="64DA3E0E" w14:textId="77777777" w:rsidR="000C09A7" w:rsidRPr="002345EA" w:rsidRDefault="000C09A7" w:rsidP="000C09A7">
      <w:pPr>
        <w:spacing w:after="0" w:line="240" w:lineRule="auto"/>
        <w:jc w:val="both"/>
        <w:rPr>
          <w:rFonts w:cstheme="minorHAnsi"/>
          <w:bCs/>
          <w:sz w:val="20"/>
          <w:szCs w:val="20"/>
          <w:lang w:val="pl-PL"/>
        </w:rPr>
      </w:pPr>
    </w:p>
    <w:p w14:paraId="238B830B" w14:textId="77777777" w:rsidR="000C09A7" w:rsidRPr="002345EA" w:rsidRDefault="000C09A7" w:rsidP="000C09A7">
      <w:pPr>
        <w:suppressAutoHyphens/>
        <w:spacing w:after="0" w:line="240" w:lineRule="auto"/>
        <w:jc w:val="both"/>
        <w:rPr>
          <w:rFonts w:cstheme="minorHAnsi"/>
          <w:b/>
          <w:bCs/>
          <w:sz w:val="20"/>
          <w:szCs w:val="20"/>
          <w:lang w:val="pl-PL"/>
        </w:rPr>
      </w:pPr>
      <w:r w:rsidRPr="002345EA">
        <w:rPr>
          <w:rFonts w:cstheme="minorHAnsi"/>
          <w:b/>
          <w:bCs/>
          <w:sz w:val="20"/>
          <w:szCs w:val="20"/>
          <w:lang w:val="pl-PL"/>
        </w:rPr>
        <w:t>Dostosowanie wymagań do specyficznych trudności w uczeniu się</w:t>
      </w:r>
    </w:p>
    <w:p w14:paraId="3A2EFC50" w14:textId="6979E745" w:rsidR="000C09A7" w:rsidRPr="002345EA" w:rsidRDefault="000C09A7" w:rsidP="000C09A7">
      <w:pPr>
        <w:spacing w:after="0" w:line="240" w:lineRule="auto"/>
        <w:jc w:val="both"/>
        <w:rPr>
          <w:rFonts w:cstheme="minorHAnsi"/>
          <w:bCs/>
          <w:sz w:val="20"/>
          <w:szCs w:val="20"/>
          <w:lang w:val="pl-PL"/>
        </w:rPr>
      </w:pPr>
      <w:r w:rsidRPr="002345EA">
        <w:rPr>
          <w:rFonts w:cstheme="minorHAnsi"/>
          <w:bCs/>
          <w:sz w:val="20"/>
          <w:szCs w:val="20"/>
          <w:lang w:val="pl-PL"/>
        </w:rPr>
        <w:t xml:space="preserve">Nauczyciel przy ocenianiu bierze pod uwagę zalecenia zawarte w opinii poradni </w:t>
      </w:r>
      <w:proofErr w:type="spellStart"/>
      <w:r w:rsidR="0056257F" w:rsidRPr="002345EA">
        <w:rPr>
          <w:rFonts w:cstheme="minorHAnsi"/>
          <w:bCs/>
          <w:sz w:val="20"/>
          <w:szCs w:val="20"/>
          <w:lang w:val="pl-PL"/>
        </w:rPr>
        <w:t>p</w:t>
      </w:r>
      <w:r w:rsidRPr="002345EA">
        <w:rPr>
          <w:rFonts w:cstheme="minorHAnsi"/>
          <w:bCs/>
          <w:sz w:val="20"/>
          <w:szCs w:val="20"/>
          <w:lang w:val="pl-PL"/>
        </w:rPr>
        <w:t>sychologiczno</w:t>
      </w:r>
      <w:proofErr w:type="spellEnd"/>
      <w:r w:rsidRPr="002345EA">
        <w:rPr>
          <w:rFonts w:cstheme="minorHAnsi"/>
          <w:bCs/>
          <w:sz w:val="20"/>
          <w:szCs w:val="20"/>
          <w:lang w:val="pl-PL"/>
        </w:rPr>
        <w:t xml:space="preserve"> – pedagogicznej dotyczące danego ucznia.</w:t>
      </w:r>
    </w:p>
    <w:p w14:paraId="383109B1" w14:textId="77777777" w:rsidR="0056257F" w:rsidRDefault="0056257F" w:rsidP="000C09A7">
      <w:pPr>
        <w:jc w:val="both"/>
        <w:rPr>
          <w:rFonts w:ascii="Arial" w:hAnsi="Arial" w:cs="Arial"/>
          <w:sz w:val="17"/>
          <w:szCs w:val="17"/>
          <w:lang w:val="pl-PL"/>
        </w:rPr>
        <w:sectPr w:rsidR="0056257F" w:rsidSect="002345EA">
          <w:pgSz w:w="11906" w:h="16838"/>
          <w:pgMar w:top="568" w:right="849" w:bottom="568" w:left="993" w:header="708" w:footer="708" w:gutter="0"/>
          <w:cols w:space="708"/>
          <w:docGrid w:linePitch="360"/>
        </w:sectPr>
      </w:pPr>
    </w:p>
    <w:p w14:paraId="37924F32" w14:textId="77777777" w:rsidR="000C09A7" w:rsidRDefault="000C09A7" w:rsidP="000C09A7">
      <w:pPr>
        <w:jc w:val="both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17"/>
          <w:szCs w:val="17"/>
          <w:lang w:val="pl-PL"/>
        </w:rPr>
        <w:t xml:space="preserve"> </w:t>
      </w:r>
    </w:p>
    <w:p w14:paraId="02F50B9B" w14:textId="77777777" w:rsidR="00DC7F86" w:rsidRPr="000C09A7" w:rsidRDefault="00DC7F86">
      <w:pPr>
        <w:rPr>
          <w:lang w:val="pl-PL"/>
        </w:rPr>
      </w:pPr>
    </w:p>
    <w:sectPr w:rsidR="00DC7F86" w:rsidRPr="000C09A7" w:rsidSect="0056257F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140"/>
    <w:multiLevelType w:val="multilevel"/>
    <w:tmpl w:val="5E9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7"/>
    <w:rsid w:val="00043D23"/>
    <w:rsid w:val="000C09A7"/>
    <w:rsid w:val="000C1893"/>
    <w:rsid w:val="00121ED0"/>
    <w:rsid w:val="002345EA"/>
    <w:rsid w:val="00374D2E"/>
    <w:rsid w:val="003C78ED"/>
    <w:rsid w:val="004365A2"/>
    <w:rsid w:val="0056257F"/>
    <w:rsid w:val="005C13D9"/>
    <w:rsid w:val="005E4C01"/>
    <w:rsid w:val="00630CDF"/>
    <w:rsid w:val="00634D90"/>
    <w:rsid w:val="00746A3A"/>
    <w:rsid w:val="00886C2F"/>
    <w:rsid w:val="008E7DC1"/>
    <w:rsid w:val="009B0BFF"/>
    <w:rsid w:val="009B0DE5"/>
    <w:rsid w:val="009F3527"/>
    <w:rsid w:val="00A0536B"/>
    <w:rsid w:val="00AA526F"/>
    <w:rsid w:val="00AC62D4"/>
    <w:rsid w:val="00B6216D"/>
    <w:rsid w:val="00B64A04"/>
    <w:rsid w:val="00B84057"/>
    <w:rsid w:val="00BB0C9F"/>
    <w:rsid w:val="00BB5EEC"/>
    <w:rsid w:val="00C97052"/>
    <w:rsid w:val="00D0185F"/>
    <w:rsid w:val="00DC7F86"/>
    <w:rsid w:val="00E82027"/>
    <w:rsid w:val="00E95102"/>
    <w:rsid w:val="00F61D86"/>
    <w:rsid w:val="00F67248"/>
    <w:rsid w:val="00F87D4C"/>
    <w:rsid w:val="00F9241B"/>
    <w:rsid w:val="00FB2166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CC9"/>
  <w15:docId w15:val="{0D728726-B67D-466D-8C16-6EEEB8C7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pewriter">
    <w:name w:val="Typewriter"/>
    <w:rsid w:val="000C09A7"/>
    <w:rPr>
      <w:rFonts w:ascii="Courier New" w:hAnsi="Courier New" w:cs="Courier New" w:hint="default"/>
      <w:szCs w:val="20"/>
    </w:rPr>
  </w:style>
  <w:style w:type="paragraph" w:customStyle="1" w:styleId="standard">
    <w:name w:val="standard"/>
    <w:basedOn w:val="Normalny"/>
    <w:rsid w:val="0012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9F3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</cp:lastModifiedBy>
  <cp:revision>2</cp:revision>
  <cp:lastPrinted>2023-12-03T14:53:00Z</cp:lastPrinted>
  <dcterms:created xsi:type="dcterms:W3CDTF">2024-08-31T17:53:00Z</dcterms:created>
  <dcterms:modified xsi:type="dcterms:W3CDTF">2024-08-31T17:53:00Z</dcterms:modified>
</cp:coreProperties>
</file>